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A9A34" w14:textId="77777777" w:rsidR="00E01CB9" w:rsidRPr="00A426BC" w:rsidRDefault="00872CB0">
      <w:pPr>
        <w:rPr>
          <w:sz w:val="36"/>
          <w:szCs w:val="36"/>
        </w:rPr>
      </w:pPr>
      <w:r w:rsidRPr="00A426BC">
        <w:rPr>
          <w:sz w:val="36"/>
          <w:szCs w:val="36"/>
        </w:rPr>
        <w:t xml:space="preserve">-- </w:t>
      </w:r>
      <w:r w:rsidR="00E01CB9" w:rsidRPr="00A426BC">
        <w:rPr>
          <w:sz w:val="36"/>
          <w:szCs w:val="36"/>
        </w:rPr>
        <w:t>David Fincher</w:t>
      </w:r>
      <w:r w:rsidRPr="00A426BC">
        <w:rPr>
          <w:sz w:val="36"/>
          <w:szCs w:val="36"/>
        </w:rPr>
        <w:t xml:space="preserve"> --</w:t>
      </w:r>
    </w:p>
    <w:p w14:paraId="5A5A7C0E" w14:textId="77777777" w:rsidR="00E01CB9" w:rsidRPr="00A426BC" w:rsidRDefault="00E01CB9"/>
    <w:p w14:paraId="5C5603A5" w14:textId="77777777" w:rsidR="00872CB0" w:rsidRPr="00A426BC" w:rsidRDefault="00872CB0"/>
    <w:p w14:paraId="6AD6B39F" w14:textId="77777777" w:rsidR="00E01CB9" w:rsidRPr="00A426BC" w:rsidRDefault="00E01CB9">
      <w:r w:rsidRPr="00A426BC">
        <w:t>Biography</w:t>
      </w:r>
    </w:p>
    <w:p w14:paraId="49B5BD11" w14:textId="77777777" w:rsidR="004B57BD" w:rsidRPr="00A426BC" w:rsidRDefault="00872CB0" w:rsidP="004B57BD">
      <w:pPr>
        <w:pStyle w:val="ListParagraph"/>
        <w:numPr>
          <w:ilvl w:val="0"/>
          <w:numId w:val="3"/>
        </w:numPr>
      </w:pPr>
      <w:r w:rsidRPr="00A426BC">
        <w:rPr>
          <w:rFonts w:ascii="Helvetica" w:hAnsi="Helvetica" w:cs="Helvetica"/>
          <w:noProof/>
          <w:szCs w:val="24"/>
        </w:rPr>
        <w:t xml:space="preserve"> </w:t>
      </w:r>
      <w:r w:rsidR="004B57BD" w:rsidRPr="00A426BC">
        <w:t>F</w:t>
      </w:r>
      <w:r w:rsidR="000D4CB0" w:rsidRPr="00A426BC">
        <w:t xml:space="preserve">incher is a film </w:t>
      </w:r>
      <w:r w:rsidR="004B57BD" w:rsidRPr="00A426BC">
        <w:t>director and producer</w:t>
      </w:r>
    </w:p>
    <w:p w14:paraId="5C231B00" w14:textId="77777777" w:rsidR="00E01CB9" w:rsidRPr="00A426BC" w:rsidRDefault="00E01CB9" w:rsidP="00E01CB9">
      <w:pPr>
        <w:pStyle w:val="ListParagraph"/>
        <w:numPr>
          <w:ilvl w:val="0"/>
          <w:numId w:val="3"/>
        </w:numPr>
      </w:pPr>
      <w:r w:rsidRPr="00A426BC">
        <w:t>Born on August 28</w:t>
      </w:r>
      <w:r w:rsidRPr="00A426BC">
        <w:rPr>
          <w:vertAlign w:val="superscript"/>
        </w:rPr>
        <w:t>th</w:t>
      </w:r>
      <w:r w:rsidRPr="00A426BC">
        <w:t>, 1962 (currently 53 years old) in Denver, Colorado</w:t>
      </w:r>
    </w:p>
    <w:p w14:paraId="49CFC96F" w14:textId="77777777" w:rsidR="004B57BD" w:rsidRPr="00A426BC" w:rsidRDefault="004B57BD" w:rsidP="00E01CB9">
      <w:pPr>
        <w:pStyle w:val="ListParagraph"/>
        <w:numPr>
          <w:ilvl w:val="0"/>
          <w:numId w:val="3"/>
        </w:numPr>
      </w:pPr>
      <w:r w:rsidRPr="00A426BC">
        <w:t xml:space="preserve">He has been nominated for the Academy Award for Best Director twice, for </w:t>
      </w:r>
      <w:r w:rsidR="008F0F4A" w:rsidRPr="00A426BC">
        <w:t>“</w:t>
      </w:r>
      <w:r w:rsidRPr="00A426BC">
        <w:t>The Curious Case of Benjamin Button</w:t>
      </w:r>
      <w:r w:rsidR="008F0F4A" w:rsidRPr="00A426BC">
        <w:t>”</w:t>
      </w:r>
      <w:r w:rsidRPr="00A426BC">
        <w:t xml:space="preserve"> and </w:t>
      </w:r>
      <w:r w:rsidR="008F0F4A" w:rsidRPr="00A426BC">
        <w:t>“</w:t>
      </w:r>
      <w:r w:rsidRPr="00A426BC">
        <w:t>The Social Network</w:t>
      </w:r>
      <w:r w:rsidR="008F0F4A" w:rsidRPr="00A426BC">
        <w:t>”</w:t>
      </w:r>
    </w:p>
    <w:p w14:paraId="436F7985" w14:textId="77777777" w:rsidR="002351D2" w:rsidRPr="00A426BC" w:rsidRDefault="002351D2" w:rsidP="00E01CB9">
      <w:pPr>
        <w:pStyle w:val="ListParagraph"/>
        <w:numPr>
          <w:ilvl w:val="0"/>
          <w:numId w:val="3"/>
        </w:numPr>
      </w:pPr>
      <w:r w:rsidRPr="00A426BC">
        <w:t>He knew he wanted to go into filmmaking at a young age and started making movies when he was 8 years old</w:t>
      </w:r>
    </w:p>
    <w:p w14:paraId="2695C71F" w14:textId="77777777" w:rsidR="008F0F4A" w:rsidRPr="00A426BC" w:rsidRDefault="008F0F4A" w:rsidP="00E01CB9">
      <w:pPr>
        <w:pStyle w:val="ListParagraph"/>
        <w:numPr>
          <w:ilvl w:val="0"/>
          <w:numId w:val="3"/>
        </w:numPr>
      </w:pPr>
      <w:r w:rsidRPr="00A426BC">
        <w:t>He started hi</w:t>
      </w:r>
      <w:r w:rsidR="000D4CB0" w:rsidRPr="00A426BC">
        <w:t xml:space="preserve">s career directing commercials and music videos </w:t>
      </w:r>
      <w:r w:rsidRPr="00A426BC">
        <w:t>with such production companies as Industrial Light and Magic and Propaganda Films</w:t>
      </w:r>
    </w:p>
    <w:p w14:paraId="5B04C800" w14:textId="77777777" w:rsidR="000D4CB0" w:rsidRPr="00A426BC" w:rsidRDefault="000D4CB0" w:rsidP="00E01CB9">
      <w:pPr>
        <w:pStyle w:val="ListParagraph"/>
        <w:numPr>
          <w:ilvl w:val="0"/>
          <w:numId w:val="3"/>
        </w:numPr>
      </w:pPr>
      <w:r w:rsidRPr="00A426BC">
        <w:t>While mostly dealing with films he has also worked on a few television series, most notably House of Cards, for which he executive produces and directs</w:t>
      </w:r>
    </w:p>
    <w:p w14:paraId="61799CBD" w14:textId="77777777" w:rsidR="004B57BD" w:rsidRDefault="004B57BD" w:rsidP="004B57BD"/>
    <w:p w14:paraId="66B9516C" w14:textId="77777777" w:rsidR="002D5FBF" w:rsidRPr="00A426BC" w:rsidRDefault="002D5FBF" w:rsidP="004B57BD"/>
    <w:p w14:paraId="117ED85A" w14:textId="77777777" w:rsidR="008F0F4A" w:rsidRPr="00A426BC" w:rsidRDefault="00CF3956" w:rsidP="008F0F4A">
      <w:r w:rsidRPr="00A426BC">
        <w:rPr>
          <w:rFonts w:ascii="Helvetica" w:hAnsi="Helvetica" w:cs="Helvetica"/>
          <w:noProof/>
          <w:szCs w:val="24"/>
        </w:rPr>
        <w:drawing>
          <wp:anchor distT="0" distB="0" distL="114300" distR="114300" simplePos="0" relativeHeight="251658240" behindDoc="0" locked="0" layoutInCell="1" allowOverlap="1" wp14:anchorId="1B12F66C" wp14:editId="41844030">
            <wp:simplePos x="0" y="0"/>
            <wp:positionH relativeFrom="column">
              <wp:posOffset>4353560</wp:posOffset>
            </wp:positionH>
            <wp:positionV relativeFrom="paragraph">
              <wp:posOffset>168275</wp:posOffset>
            </wp:positionV>
            <wp:extent cx="1280160" cy="1706880"/>
            <wp:effectExtent l="0" t="0" r="0" b="0"/>
            <wp:wrapTight wrapText="bothSides">
              <wp:wrapPolygon edited="0">
                <wp:start x="0" y="0"/>
                <wp:lineTo x="0" y="21214"/>
                <wp:lineTo x="21000" y="21214"/>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F4A" w:rsidRPr="00A426BC">
        <w:t>Filmography</w:t>
      </w:r>
    </w:p>
    <w:p w14:paraId="4A3EB86E" w14:textId="77777777" w:rsidR="008F0F4A" w:rsidRPr="00A426BC" w:rsidRDefault="008F0F4A" w:rsidP="008F0F4A">
      <w:pPr>
        <w:pStyle w:val="ListParagraph"/>
        <w:numPr>
          <w:ilvl w:val="0"/>
          <w:numId w:val="3"/>
        </w:numPr>
      </w:pPr>
      <w:r w:rsidRPr="00A426BC">
        <w:t>Gone Girl</w:t>
      </w:r>
      <w:r w:rsidRPr="00A426BC">
        <w:tab/>
      </w:r>
      <w:r w:rsidRPr="00A426BC">
        <w:tab/>
      </w:r>
      <w:r w:rsidRPr="00A426BC">
        <w:tab/>
      </w:r>
      <w:r w:rsidRPr="00A426BC">
        <w:tab/>
      </w:r>
      <w:r w:rsidRPr="00A426BC">
        <w:tab/>
        <w:t>2014</w:t>
      </w:r>
    </w:p>
    <w:p w14:paraId="63363597" w14:textId="77777777" w:rsidR="008F0F4A" w:rsidRPr="00A426BC" w:rsidRDefault="008F0F4A" w:rsidP="008F0F4A">
      <w:pPr>
        <w:pStyle w:val="ListParagraph"/>
        <w:numPr>
          <w:ilvl w:val="0"/>
          <w:numId w:val="3"/>
        </w:numPr>
      </w:pPr>
      <w:r w:rsidRPr="00A426BC">
        <w:t>The Girl with the Dragon Tattoo</w:t>
      </w:r>
      <w:r w:rsidRPr="00A426BC">
        <w:tab/>
      </w:r>
      <w:r w:rsidRPr="00A426BC">
        <w:tab/>
        <w:t>2011</w:t>
      </w:r>
      <w:r w:rsidR="00BA461F" w:rsidRPr="00A426BC">
        <w:rPr>
          <w:rFonts w:ascii="Helvetica" w:hAnsi="Helvetica" w:cs="Helvetica"/>
          <w:szCs w:val="24"/>
          <w:lang w:eastAsia="ja-JP"/>
        </w:rPr>
        <w:t xml:space="preserve"> </w:t>
      </w:r>
    </w:p>
    <w:p w14:paraId="31B2D5B2" w14:textId="77777777" w:rsidR="008F0F4A" w:rsidRPr="00A426BC" w:rsidRDefault="008F0F4A" w:rsidP="008F0F4A">
      <w:pPr>
        <w:pStyle w:val="ListParagraph"/>
        <w:numPr>
          <w:ilvl w:val="0"/>
          <w:numId w:val="3"/>
        </w:numPr>
      </w:pPr>
      <w:r w:rsidRPr="00A426BC">
        <w:t>The Social Network</w:t>
      </w:r>
      <w:r w:rsidRPr="00A426BC">
        <w:tab/>
      </w:r>
      <w:r w:rsidRPr="00A426BC">
        <w:tab/>
      </w:r>
      <w:r w:rsidRPr="00A426BC">
        <w:tab/>
      </w:r>
      <w:r w:rsidRPr="00A426BC">
        <w:tab/>
        <w:t>2010</w:t>
      </w:r>
    </w:p>
    <w:p w14:paraId="34BCE076" w14:textId="77777777" w:rsidR="008F0F4A" w:rsidRPr="00A426BC" w:rsidRDefault="008F0F4A" w:rsidP="008F0F4A">
      <w:pPr>
        <w:pStyle w:val="ListParagraph"/>
        <w:numPr>
          <w:ilvl w:val="0"/>
          <w:numId w:val="3"/>
        </w:numPr>
      </w:pPr>
      <w:r w:rsidRPr="00A426BC">
        <w:t>The Curious Case of Benjamin Button</w:t>
      </w:r>
      <w:r w:rsidRPr="00A426BC">
        <w:tab/>
        <w:t>2008</w:t>
      </w:r>
    </w:p>
    <w:p w14:paraId="4CFBDDB1" w14:textId="77777777" w:rsidR="008F0F4A" w:rsidRPr="00A426BC" w:rsidRDefault="008F0F4A" w:rsidP="008F0F4A">
      <w:pPr>
        <w:pStyle w:val="ListParagraph"/>
        <w:numPr>
          <w:ilvl w:val="0"/>
          <w:numId w:val="3"/>
        </w:numPr>
      </w:pPr>
      <w:r w:rsidRPr="00A426BC">
        <w:t>Zodiac</w:t>
      </w:r>
      <w:r w:rsidRPr="00A426BC">
        <w:tab/>
      </w:r>
      <w:r w:rsidRPr="00A426BC">
        <w:tab/>
      </w:r>
      <w:r w:rsidRPr="00A426BC">
        <w:tab/>
      </w:r>
      <w:r w:rsidRPr="00A426BC">
        <w:tab/>
      </w:r>
      <w:r w:rsidRPr="00A426BC">
        <w:tab/>
      </w:r>
      <w:r w:rsidRPr="00A426BC">
        <w:tab/>
        <w:t>2007</w:t>
      </w:r>
    </w:p>
    <w:p w14:paraId="7574AC6F" w14:textId="77777777" w:rsidR="008F0F4A" w:rsidRPr="00A426BC" w:rsidRDefault="008F0F4A" w:rsidP="008F0F4A">
      <w:pPr>
        <w:pStyle w:val="ListParagraph"/>
        <w:numPr>
          <w:ilvl w:val="0"/>
          <w:numId w:val="3"/>
        </w:numPr>
      </w:pPr>
      <w:r w:rsidRPr="00A426BC">
        <w:t>Panic Room</w:t>
      </w:r>
      <w:r w:rsidRPr="00A426BC">
        <w:tab/>
      </w:r>
      <w:r w:rsidRPr="00A426BC">
        <w:tab/>
      </w:r>
      <w:r w:rsidRPr="00A426BC">
        <w:tab/>
      </w:r>
      <w:r w:rsidRPr="00A426BC">
        <w:tab/>
      </w:r>
      <w:r w:rsidRPr="00A426BC">
        <w:tab/>
        <w:t>2002</w:t>
      </w:r>
    </w:p>
    <w:p w14:paraId="18081610" w14:textId="77777777" w:rsidR="008F0F4A" w:rsidRPr="00A426BC" w:rsidRDefault="008F0F4A" w:rsidP="008F0F4A">
      <w:pPr>
        <w:pStyle w:val="ListParagraph"/>
        <w:numPr>
          <w:ilvl w:val="0"/>
          <w:numId w:val="3"/>
        </w:numPr>
      </w:pPr>
      <w:r w:rsidRPr="00A426BC">
        <w:t>Fight Club</w:t>
      </w:r>
      <w:r w:rsidRPr="00A426BC">
        <w:tab/>
      </w:r>
      <w:r w:rsidRPr="00A426BC">
        <w:tab/>
      </w:r>
      <w:r w:rsidRPr="00A426BC">
        <w:tab/>
      </w:r>
      <w:r w:rsidRPr="00A426BC">
        <w:tab/>
      </w:r>
      <w:r w:rsidRPr="00A426BC">
        <w:tab/>
        <w:t>1999</w:t>
      </w:r>
    </w:p>
    <w:p w14:paraId="0943217B" w14:textId="77777777" w:rsidR="008F0F4A" w:rsidRPr="00A426BC" w:rsidRDefault="008F0F4A" w:rsidP="008F0F4A">
      <w:pPr>
        <w:pStyle w:val="ListParagraph"/>
        <w:numPr>
          <w:ilvl w:val="0"/>
          <w:numId w:val="3"/>
        </w:numPr>
      </w:pPr>
      <w:r w:rsidRPr="00A426BC">
        <w:t>The Game</w:t>
      </w:r>
      <w:r w:rsidRPr="00A426BC">
        <w:tab/>
      </w:r>
      <w:r w:rsidRPr="00A426BC">
        <w:tab/>
      </w:r>
      <w:r w:rsidRPr="00A426BC">
        <w:tab/>
      </w:r>
      <w:r w:rsidRPr="00A426BC">
        <w:tab/>
      </w:r>
      <w:r w:rsidRPr="00A426BC">
        <w:tab/>
        <w:t>1997</w:t>
      </w:r>
    </w:p>
    <w:p w14:paraId="6F6831F7" w14:textId="77777777" w:rsidR="008F0F4A" w:rsidRPr="00A426BC" w:rsidRDefault="008F0F4A" w:rsidP="008F0F4A">
      <w:pPr>
        <w:pStyle w:val="ListParagraph"/>
        <w:numPr>
          <w:ilvl w:val="0"/>
          <w:numId w:val="3"/>
        </w:numPr>
      </w:pPr>
      <w:r w:rsidRPr="00A426BC">
        <w:t>Se7en</w:t>
      </w:r>
      <w:r w:rsidRPr="00A426BC">
        <w:tab/>
      </w:r>
      <w:r w:rsidRPr="00A426BC">
        <w:tab/>
      </w:r>
      <w:r w:rsidRPr="00A426BC">
        <w:tab/>
      </w:r>
      <w:r w:rsidRPr="00A426BC">
        <w:tab/>
      </w:r>
      <w:r w:rsidRPr="00A426BC">
        <w:tab/>
      </w:r>
      <w:r w:rsidRPr="00A426BC">
        <w:tab/>
        <w:t>1995</w:t>
      </w:r>
    </w:p>
    <w:p w14:paraId="0B51B91C" w14:textId="77777777" w:rsidR="000D4CB0" w:rsidRPr="00A426BC" w:rsidRDefault="008F0F4A" w:rsidP="000D4CB0">
      <w:pPr>
        <w:pStyle w:val="ListParagraph"/>
        <w:numPr>
          <w:ilvl w:val="0"/>
          <w:numId w:val="3"/>
        </w:numPr>
      </w:pPr>
      <w:r w:rsidRPr="00A426BC">
        <w:t>Alien</w:t>
      </w:r>
      <w:r w:rsidRPr="00A426BC">
        <w:rPr>
          <w:vertAlign w:val="superscript"/>
        </w:rPr>
        <w:t>3</w:t>
      </w:r>
      <w:r w:rsidRPr="00A426BC">
        <w:tab/>
      </w:r>
      <w:r w:rsidRPr="00A426BC">
        <w:tab/>
      </w:r>
      <w:r w:rsidRPr="00A426BC">
        <w:tab/>
      </w:r>
      <w:r w:rsidRPr="00A426BC">
        <w:tab/>
      </w:r>
      <w:r w:rsidRPr="00A426BC">
        <w:tab/>
      </w:r>
      <w:r w:rsidRPr="00A426BC">
        <w:tab/>
        <w:t>1992</w:t>
      </w:r>
    </w:p>
    <w:p w14:paraId="308A0BF3" w14:textId="470C4872" w:rsidR="00872CB0" w:rsidRDefault="00872CB0" w:rsidP="00872CB0">
      <w:pPr>
        <w:rPr>
          <w:szCs w:val="24"/>
        </w:rPr>
      </w:pPr>
    </w:p>
    <w:p w14:paraId="5F4390F4" w14:textId="77777777" w:rsidR="009E6937" w:rsidRDefault="009E6937" w:rsidP="002D5FBF">
      <w:pPr>
        <w:rPr>
          <w:szCs w:val="24"/>
        </w:rPr>
      </w:pPr>
    </w:p>
    <w:p w14:paraId="0C92F34A" w14:textId="20965DD2" w:rsidR="002D5FBF" w:rsidRPr="00A426BC" w:rsidRDefault="002D5FBF" w:rsidP="002D5FBF">
      <w:pPr>
        <w:rPr>
          <w:szCs w:val="24"/>
        </w:rPr>
      </w:pPr>
      <w:r w:rsidRPr="00A426BC">
        <w:rPr>
          <w:szCs w:val="24"/>
        </w:rPr>
        <w:t>Filmmaking Techniques</w:t>
      </w:r>
    </w:p>
    <w:p w14:paraId="7C8C0F8F" w14:textId="77777777" w:rsidR="002D5FBF" w:rsidRPr="00A426BC" w:rsidRDefault="002D5FBF" w:rsidP="002D5FBF">
      <w:pPr>
        <w:pStyle w:val="ListParagraph"/>
        <w:numPr>
          <w:ilvl w:val="0"/>
          <w:numId w:val="3"/>
        </w:numPr>
        <w:rPr>
          <w:szCs w:val="24"/>
        </w:rPr>
      </w:pPr>
      <w:r w:rsidRPr="00A426BC">
        <w:rPr>
          <w:szCs w:val="24"/>
        </w:rPr>
        <w:t>Strong focus on visuals</w:t>
      </w:r>
    </w:p>
    <w:p w14:paraId="243DCB33" w14:textId="77777777" w:rsidR="002D5FBF" w:rsidRPr="00A426BC" w:rsidRDefault="002D5FBF" w:rsidP="002D5FBF">
      <w:pPr>
        <w:pStyle w:val="ListParagraph"/>
        <w:numPr>
          <w:ilvl w:val="0"/>
          <w:numId w:val="3"/>
        </w:numPr>
        <w:rPr>
          <w:szCs w:val="24"/>
        </w:rPr>
      </w:pPr>
      <w:r w:rsidRPr="00A426BC">
        <w:rPr>
          <w:rFonts w:cs="Verdana"/>
          <w:szCs w:val="24"/>
          <w:lang w:eastAsia="ja-JP"/>
        </w:rPr>
        <w:t>Dark lighting and dark colour palette</w:t>
      </w:r>
      <w:r>
        <w:rPr>
          <w:rFonts w:cs="Verdana"/>
          <w:szCs w:val="24"/>
          <w:lang w:eastAsia="ja-JP"/>
        </w:rPr>
        <w:t>s</w:t>
      </w:r>
    </w:p>
    <w:p w14:paraId="71A92CBB" w14:textId="77777777" w:rsidR="002D5FBF" w:rsidRPr="00A426BC" w:rsidRDefault="002D5FBF" w:rsidP="002D5FBF">
      <w:pPr>
        <w:pStyle w:val="ListParagraph"/>
        <w:widowControl w:val="0"/>
        <w:numPr>
          <w:ilvl w:val="0"/>
          <w:numId w:val="3"/>
        </w:numPr>
        <w:autoSpaceDE w:val="0"/>
        <w:autoSpaceDN w:val="0"/>
        <w:adjustRightInd w:val="0"/>
        <w:rPr>
          <w:rFonts w:cs="Tahoma"/>
          <w:szCs w:val="24"/>
          <w:lang w:eastAsia="ja-JP"/>
        </w:rPr>
      </w:pPr>
      <w:r w:rsidRPr="00A426BC">
        <w:rPr>
          <w:rFonts w:cs="Verdana"/>
          <w:szCs w:val="24"/>
          <w:lang w:eastAsia="ja-JP"/>
        </w:rPr>
        <w:t>Shadows and silhouettes are used to obstruct the faces of characters.</w:t>
      </w:r>
    </w:p>
    <w:p w14:paraId="0225ED89" w14:textId="77777777" w:rsidR="002D5FBF" w:rsidRPr="00A426BC" w:rsidRDefault="002D5FBF" w:rsidP="002D5FBF">
      <w:pPr>
        <w:pStyle w:val="ListParagraph"/>
        <w:widowControl w:val="0"/>
        <w:numPr>
          <w:ilvl w:val="0"/>
          <w:numId w:val="3"/>
        </w:numPr>
        <w:autoSpaceDE w:val="0"/>
        <w:autoSpaceDN w:val="0"/>
        <w:adjustRightInd w:val="0"/>
        <w:rPr>
          <w:rFonts w:cs="Tahoma"/>
          <w:szCs w:val="24"/>
          <w:lang w:eastAsia="ja-JP"/>
        </w:rPr>
      </w:pPr>
      <w:r w:rsidRPr="00A426BC">
        <w:rPr>
          <w:rFonts w:cs="Verdana"/>
          <w:bCs/>
          <w:szCs w:val="24"/>
          <w:lang w:eastAsia="ja-JP"/>
        </w:rPr>
        <w:t>Very long, always smooth,</w:t>
      </w:r>
      <w:r w:rsidRPr="00A426BC">
        <w:rPr>
          <w:rFonts w:cs="Verdana"/>
          <w:szCs w:val="24"/>
          <w:lang w:eastAsia="ja-JP"/>
        </w:rPr>
        <w:t xml:space="preserve"> tracking shots used to show various perspectives of a location/scene.</w:t>
      </w:r>
    </w:p>
    <w:p w14:paraId="04164DF5" w14:textId="4D5A7CCF" w:rsidR="002D5FBF" w:rsidRPr="00633851" w:rsidRDefault="002D5FBF" w:rsidP="002D5FBF">
      <w:pPr>
        <w:pStyle w:val="ListParagraph"/>
        <w:numPr>
          <w:ilvl w:val="0"/>
          <w:numId w:val="3"/>
        </w:numPr>
        <w:rPr>
          <w:szCs w:val="24"/>
        </w:rPr>
      </w:pPr>
      <w:r w:rsidRPr="00A426BC">
        <w:rPr>
          <w:rFonts w:cs="Verdana"/>
          <w:bCs/>
          <w:szCs w:val="24"/>
          <w:lang w:eastAsia="ja-JP"/>
        </w:rPr>
        <w:t xml:space="preserve">Inserting quick single frames that </w:t>
      </w:r>
      <w:r w:rsidRPr="00A426BC">
        <w:rPr>
          <w:rFonts w:cs="Verdana"/>
          <w:szCs w:val="24"/>
          <w:lang w:eastAsia="ja-JP"/>
        </w:rPr>
        <w:t>add additional context to scenes, likely a technique picked up from music video directing</w:t>
      </w:r>
    </w:p>
    <w:p w14:paraId="78F0080B" w14:textId="237301AB" w:rsidR="00633851" w:rsidRDefault="00633851" w:rsidP="00633851">
      <w:pPr>
        <w:rPr>
          <w:szCs w:val="24"/>
        </w:rPr>
      </w:pPr>
      <w:r>
        <w:rPr>
          <w:noProof/>
        </w:rPr>
        <w:drawing>
          <wp:anchor distT="0" distB="0" distL="114300" distR="114300" simplePos="0" relativeHeight="251660288" behindDoc="1" locked="0" layoutInCell="1" allowOverlap="1" wp14:anchorId="2F166719" wp14:editId="5E7215A8">
            <wp:simplePos x="0" y="0"/>
            <wp:positionH relativeFrom="column">
              <wp:posOffset>165735</wp:posOffset>
            </wp:positionH>
            <wp:positionV relativeFrom="paragraph">
              <wp:posOffset>139700</wp:posOffset>
            </wp:positionV>
            <wp:extent cx="2286000" cy="1412240"/>
            <wp:effectExtent l="0" t="0" r="0" b="10160"/>
            <wp:wrapTight wrapText="bothSides">
              <wp:wrapPolygon edited="0">
                <wp:start x="0" y="0"/>
                <wp:lineTo x="0" y="21367"/>
                <wp:lineTo x="21360" y="21367"/>
                <wp:lineTo x="21360" y="0"/>
                <wp:lineTo x="0" y="0"/>
              </wp:wrapPolygon>
            </wp:wrapTight>
            <wp:docPr id="4" name="Picture 4" descr="http://cdn2.artofthetitle.com/assets/sm/upload/zp/xu/iy/zw/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2.artofthetitle.com/assets/sm/upload/zp/xu/iy/zw/d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C64B5" w14:textId="77777777" w:rsidR="00633851" w:rsidRDefault="00633851" w:rsidP="00633851">
      <w:pPr>
        <w:rPr>
          <w:szCs w:val="24"/>
        </w:rPr>
      </w:pPr>
    </w:p>
    <w:p w14:paraId="64504007" w14:textId="77777777" w:rsidR="00633851" w:rsidRDefault="00633851" w:rsidP="00633851">
      <w:pPr>
        <w:rPr>
          <w:szCs w:val="24"/>
        </w:rPr>
      </w:pPr>
    </w:p>
    <w:p w14:paraId="75B5494C" w14:textId="77777777" w:rsidR="00633851" w:rsidRDefault="00633851" w:rsidP="00633851">
      <w:pPr>
        <w:rPr>
          <w:szCs w:val="24"/>
        </w:rPr>
      </w:pPr>
    </w:p>
    <w:p w14:paraId="46C9D302" w14:textId="77777777" w:rsidR="00633851" w:rsidRDefault="00633851" w:rsidP="00633851">
      <w:pPr>
        <w:rPr>
          <w:szCs w:val="24"/>
        </w:rPr>
      </w:pPr>
    </w:p>
    <w:p w14:paraId="47B0CADE" w14:textId="77777777" w:rsidR="00633851" w:rsidRDefault="00633851" w:rsidP="00633851">
      <w:pPr>
        <w:rPr>
          <w:szCs w:val="24"/>
        </w:rPr>
      </w:pPr>
    </w:p>
    <w:p w14:paraId="64638A00" w14:textId="77777777" w:rsidR="00633851" w:rsidRDefault="00633851" w:rsidP="00633851">
      <w:pPr>
        <w:rPr>
          <w:szCs w:val="24"/>
        </w:rPr>
      </w:pPr>
    </w:p>
    <w:p w14:paraId="59B21CA8" w14:textId="77777777" w:rsidR="00633851" w:rsidRDefault="00633851" w:rsidP="00633851">
      <w:pPr>
        <w:rPr>
          <w:szCs w:val="24"/>
        </w:rPr>
      </w:pPr>
    </w:p>
    <w:p w14:paraId="21024023" w14:textId="77777777" w:rsidR="00633851" w:rsidRDefault="00633851" w:rsidP="00633851">
      <w:pPr>
        <w:rPr>
          <w:szCs w:val="24"/>
        </w:rPr>
      </w:pPr>
    </w:p>
    <w:p w14:paraId="0CBAACCC" w14:textId="77777777" w:rsidR="00633851" w:rsidRPr="00A426BC" w:rsidRDefault="00633851" w:rsidP="00633851">
      <w:pPr>
        <w:rPr>
          <w:szCs w:val="24"/>
        </w:rPr>
      </w:pPr>
      <w:r w:rsidRPr="00A426BC">
        <w:rPr>
          <w:szCs w:val="24"/>
        </w:rPr>
        <w:lastRenderedPageBreak/>
        <w:t>Known For</w:t>
      </w:r>
    </w:p>
    <w:p w14:paraId="7083BD3D" w14:textId="77777777" w:rsidR="00633851" w:rsidRPr="00633851" w:rsidRDefault="00633851" w:rsidP="00633851">
      <w:pPr>
        <w:pStyle w:val="ListParagraph"/>
        <w:numPr>
          <w:ilvl w:val="0"/>
          <w:numId w:val="3"/>
        </w:numPr>
        <w:rPr>
          <w:szCs w:val="24"/>
        </w:rPr>
      </w:pPr>
      <w:r w:rsidRPr="00A426BC">
        <w:rPr>
          <w:szCs w:val="24"/>
        </w:rPr>
        <w:t xml:space="preserve">Many of his films are </w:t>
      </w:r>
      <w:r w:rsidRPr="00A426BC">
        <w:rPr>
          <w:szCs w:val="24"/>
          <w:lang w:val="en"/>
        </w:rPr>
        <w:t>psychological or mystery thrillers that involve a lot violence, which has led to much controversy over them</w:t>
      </w:r>
    </w:p>
    <w:p w14:paraId="08FFB0AB" w14:textId="77777777" w:rsidR="00633851" w:rsidRPr="00A426BC" w:rsidRDefault="00633851" w:rsidP="00633851">
      <w:pPr>
        <w:pStyle w:val="ListParagraph"/>
        <w:numPr>
          <w:ilvl w:val="0"/>
          <w:numId w:val="3"/>
        </w:numPr>
        <w:rPr>
          <w:szCs w:val="24"/>
        </w:rPr>
      </w:pPr>
      <w:r>
        <w:rPr>
          <w:szCs w:val="24"/>
          <w:lang w:val="en"/>
        </w:rPr>
        <w:t>Fincher’s films explore the darker side of humanity often including themes of obsession and the search for truth.</w:t>
      </w:r>
    </w:p>
    <w:p w14:paraId="54294BFD" w14:textId="77777777" w:rsidR="00633851" w:rsidRPr="00A426BC" w:rsidRDefault="00633851" w:rsidP="00633851">
      <w:pPr>
        <w:pStyle w:val="ListParagraph"/>
        <w:numPr>
          <w:ilvl w:val="0"/>
          <w:numId w:val="3"/>
        </w:numPr>
        <w:rPr>
          <w:szCs w:val="24"/>
        </w:rPr>
      </w:pPr>
      <w:r w:rsidRPr="00A426BC">
        <w:rPr>
          <w:szCs w:val="24"/>
          <w:lang w:val="en"/>
        </w:rPr>
        <w:t>His films are technically very well made with a lot of focus on the camera work, lighting, and clean cinematography</w:t>
      </w:r>
    </w:p>
    <w:p w14:paraId="4F5507C5" w14:textId="77777777" w:rsidR="00633851" w:rsidRPr="00226ECF" w:rsidRDefault="00633851" w:rsidP="00633851">
      <w:pPr>
        <w:pStyle w:val="ListParagraph"/>
        <w:numPr>
          <w:ilvl w:val="0"/>
          <w:numId w:val="3"/>
        </w:numPr>
        <w:rPr>
          <w:szCs w:val="24"/>
        </w:rPr>
      </w:pPr>
      <w:r w:rsidRPr="00A426BC">
        <w:rPr>
          <w:szCs w:val="24"/>
          <w:lang w:val="en"/>
        </w:rPr>
        <w:t>He is</w:t>
      </w:r>
      <w:r>
        <w:rPr>
          <w:szCs w:val="24"/>
          <w:lang w:val="en"/>
        </w:rPr>
        <w:t xml:space="preserve"> a perfectionist and a </w:t>
      </w:r>
      <w:r w:rsidRPr="00A426BC">
        <w:rPr>
          <w:szCs w:val="24"/>
          <w:lang w:val="en"/>
        </w:rPr>
        <w:t>meticulous dire</w:t>
      </w:r>
      <w:r>
        <w:rPr>
          <w:szCs w:val="24"/>
          <w:lang w:val="en"/>
        </w:rPr>
        <w:t>ctor due to his attention to detail – he often calls for numerous takes of the same scene to get a perfect shot</w:t>
      </w:r>
    </w:p>
    <w:p w14:paraId="0C17E8C3" w14:textId="77777777" w:rsidR="00633851" w:rsidRPr="00A426BC" w:rsidRDefault="00633851" w:rsidP="00633851">
      <w:pPr>
        <w:pStyle w:val="ListParagraph"/>
        <w:numPr>
          <w:ilvl w:val="0"/>
          <w:numId w:val="3"/>
        </w:numPr>
        <w:rPr>
          <w:szCs w:val="24"/>
        </w:rPr>
      </w:pPr>
      <w:r>
        <w:rPr>
          <w:szCs w:val="24"/>
          <w:lang w:val="en"/>
        </w:rPr>
        <w:t xml:space="preserve">He wants to make </w:t>
      </w:r>
      <w:r w:rsidRPr="00A426BC">
        <w:rPr>
          <w:rFonts w:cs="Helvetica Neue"/>
          <w:szCs w:val="24"/>
        </w:rPr>
        <w:t>viewers of his films "feel uncomfortable."</w:t>
      </w:r>
    </w:p>
    <w:p w14:paraId="0C492C4D" w14:textId="77777777" w:rsidR="00633851" w:rsidRDefault="00633851" w:rsidP="00633851">
      <w:pPr>
        <w:ind w:left="1080"/>
        <w:rPr>
          <w:rFonts w:cs="Helvetica Neue"/>
          <w:szCs w:val="24"/>
        </w:rPr>
      </w:pPr>
      <w:r w:rsidRPr="00A426BC">
        <w:rPr>
          <w:rFonts w:cs="Helvetica Neue"/>
          <w:szCs w:val="24"/>
        </w:rPr>
        <w:t>"Entertainment has to come hand in hand with a little bit of medicine. Some people go to the movies to be reminded that everything's okay. I don't make those kinds of movies." - Fincher</w:t>
      </w:r>
    </w:p>
    <w:p w14:paraId="6046871F" w14:textId="77777777" w:rsidR="00633851" w:rsidRPr="00633851" w:rsidRDefault="00633851" w:rsidP="00633851">
      <w:pPr>
        <w:rPr>
          <w:szCs w:val="24"/>
        </w:rPr>
      </w:pPr>
    </w:p>
    <w:p w14:paraId="696CC373" w14:textId="124030B4" w:rsidR="002D5FBF" w:rsidRDefault="006D4DDB" w:rsidP="004B57BD">
      <w:r>
        <w:rPr>
          <w:noProof/>
        </w:rPr>
        <w:drawing>
          <wp:anchor distT="0" distB="0" distL="114300" distR="114300" simplePos="0" relativeHeight="251659264" behindDoc="1" locked="0" layoutInCell="1" allowOverlap="1" wp14:anchorId="53CED4D9" wp14:editId="2E773F2F">
            <wp:simplePos x="0" y="0"/>
            <wp:positionH relativeFrom="column">
              <wp:posOffset>4280535</wp:posOffset>
            </wp:positionH>
            <wp:positionV relativeFrom="paragraph">
              <wp:posOffset>129540</wp:posOffset>
            </wp:positionV>
            <wp:extent cx="1338580" cy="1974850"/>
            <wp:effectExtent l="0" t="0" r="7620" b="6350"/>
            <wp:wrapTight wrapText="bothSides">
              <wp:wrapPolygon edited="0">
                <wp:start x="0" y="0"/>
                <wp:lineTo x="0" y="21392"/>
                <wp:lineTo x="21313" y="21392"/>
                <wp:lineTo x="21313" y="0"/>
                <wp:lineTo x="0" y="0"/>
              </wp:wrapPolygon>
            </wp:wrapTight>
            <wp:docPr id="3" name="Picture 3" descr="http://cdn.collider.com/wp-content/uploads/zodiac-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ollider.com/wp-content/uploads/zodiac-po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37A8B" w14:textId="3CF4B13C" w:rsidR="00BB2A65" w:rsidRDefault="00BB2A65" w:rsidP="004B57BD"/>
    <w:p w14:paraId="18C31D86" w14:textId="74601C09" w:rsidR="0029546B" w:rsidRDefault="0029546B" w:rsidP="004B57BD">
      <w:r>
        <w:t>Significant Work</w:t>
      </w:r>
      <w:bookmarkStart w:id="0" w:name="_GoBack"/>
      <w:bookmarkEnd w:id="0"/>
    </w:p>
    <w:p w14:paraId="067947A5" w14:textId="6D0CF5BB" w:rsidR="00FE20EB" w:rsidRDefault="0029546B" w:rsidP="004B57BD">
      <w:r>
        <w:t xml:space="preserve">Despite how they may have been received at the box office many of Fincher’s films were critically acclaimed or have become cult classics.  Many view </w:t>
      </w:r>
      <w:r w:rsidR="00FE20EB">
        <w:t>Zodiac as his best crafted film.  Based on real events, the film is about the search for a serial killer, called Zodiac, during the 60s and 70s in San Francisco.  The combination of the increasing obsession of the investigators and reporters and Zodiac’s murders and cryptic messages make the film an extremely tense, dark thriller that keeps the audience with the story to its (inconclusive) ending.</w:t>
      </w:r>
    </w:p>
    <w:p w14:paraId="3101879B" w14:textId="0BA4F055" w:rsidR="002D5FBF" w:rsidRDefault="002D5FBF" w:rsidP="004B57BD"/>
    <w:p w14:paraId="7DE97A1E" w14:textId="431F09AE" w:rsidR="0029546B" w:rsidRDefault="0029546B" w:rsidP="004B57BD"/>
    <w:p w14:paraId="1E4FF54D" w14:textId="6AD56399" w:rsidR="00226ECF" w:rsidRDefault="0029546B" w:rsidP="004B57BD">
      <w:r>
        <w:t>Influences</w:t>
      </w:r>
    </w:p>
    <w:p w14:paraId="2FB044C4" w14:textId="506CD760" w:rsidR="00226ECF" w:rsidRDefault="00226ECF" w:rsidP="00226ECF">
      <w:r>
        <w:t>Alfred Hitchcock, Martin Scorsese, George Roy Hill, Alan J. Pakula, Ridley Scott</w:t>
      </w:r>
    </w:p>
    <w:p w14:paraId="7C82597E" w14:textId="77777777" w:rsidR="00226ECF" w:rsidRPr="00A426BC" w:rsidRDefault="00226ECF" w:rsidP="004B57BD"/>
    <w:p w14:paraId="6ED0DA1F" w14:textId="69EBC634" w:rsidR="004B57BD" w:rsidRPr="00A426BC" w:rsidRDefault="008848E9" w:rsidP="004B57BD">
      <w:r>
        <w:t xml:space="preserve">(Some of) Fincher’s </w:t>
      </w:r>
      <w:r w:rsidR="004B57BD" w:rsidRPr="00A426BC">
        <w:t>Favourite Films</w:t>
      </w:r>
    </w:p>
    <w:p w14:paraId="5D4CB6DF" w14:textId="77777777" w:rsidR="008F0F4A" w:rsidRPr="00A426BC" w:rsidRDefault="00CF3956" w:rsidP="00CF3956">
      <w:pPr>
        <w:pStyle w:val="ListParagraph"/>
        <w:numPr>
          <w:ilvl w:val="0"/>
          <w:numId w:val="3"/>
        </w:numPr>
      </w:pPr>
      <w:r w:rsidRPr="00A426BC">
        <w:rPr>
          <w:iCs/>
          <w:lang w:val="en"/>
        </w:rPr>
        <w:t>Lawrence of Arabia</w:t>
      </w:r>
      <w:r w:rsidRPr="00A426BC">
        <w:rPr>
          <w:lang w:val="en"/>
        </w:rPr>
        <w:t xml:space="preserve"> (1962)</w:t>
      </w:r>
      <w:r w:rsidRPr="00A426BC">
        <w:rPr>
          <w:lang w:val="en"/>
        </w:rPr>
        <w:tab/>
      </w:r>
      <w:r w:rsidRPr="00A426BC">
        <w:rPr>
          <w:lang w:val="en"/>
        </w:rPr>
        <w:tab/>
        <w:t xml:space="preserve">-  </w:t>
      </w:r>
      <w:r w:rsidRPr="00A426BC">
        <w:rPr>
          <w:iCs/>
          <w:lang w:val="en"/>
        </w:rPr>
        <w:t>The Terminator</w:t>
      </w:r>
      <w:r w:rsidRPr="00A426BC">
        <w:rPr>
          <w:lang w:val="en"/>
        </w:rPr>
        <w:t xml:space="preserve"> (1984)</w:t>
      </w:r>
    </w:p>
    <w:p w14:paraId="6310713C" w14:textId="77777777" w:rsidR="008F0F4A" w:rsidRPr="00A426BC" w:rsidRDefault="004B57BD" w:rsidP="00CF3956">
      <w:pPr>
        <w:pStyle w:val="ListParagraph"/>
        <w:numPr>
          <w:ilvl w:val="0"/>
          <w:numId w:val="3"/>
        </w:numPr>
      </w:pPr>
      <w:r w:rsidRPr="00A426BC">
        <w:rPr>
          <w:iCs/>
          <w:lang w:val="en"/>
        </w:rPr>
        <w:t xml:space="preserve">American Grafitti </w:t>
      </w:r>
      <w:r w:rsidRPr="00A426BC">
        <w:rPr>
          <w:lang w:val="en"/>
        </w:rPr>
        <w:t>(1973)</w:t>
      </w:r>
      <w:r w:rsidR="00CF3956" w:rsidRPr="00A426BC">
        <w:rPr>
          <w:lang w:val="en"/>
        </w:rPr>
        <w:tab/>
      </w:r>
      <w:r w:rsidR="00CF3956" w:rsidRPr="00A426BC">
        <w:rPr>
          <w:lang w:val="en"/>
        </w:rPr>
        <w:tab/>
        <w:t xml:space="preserve">-  </w:t>
      </w:r>
      <w:r w:rsidR="00CF3956" w:rsidRPr="00A426BC">
        <w:rPr>
          <w:iCs/>
          <w:lang w:val="en"/>
        </w:rPr>
        <w:t>Cabaret</w:t>
      </w:r>
      <w:r w:rsidR="00CF3956" w:rsidRPr="00A426BC">
        <w:rPr>
          <w:lang w:val="en"/>
        </w:rPr>
        <w:t xml:space="preserve"> (1972)</w:t>
      </w:r>
    </w:p>
    <w:p w14:paraId="08D4FE0A" w14:textId="77777777" w:rsidR="008F0F4A" w:rsidRPr="00A426BC" w:rsidRDefault="004B57BD" w:rsidP="00CF3956">
      <w:pPr>
        <w:pStyle w:val="ListParagraph"/>
        <w:numPr>
          <w:ilvl w:val="0"/>
          <w:numId w:val="3"/>
        </w:numPr>
      </w:pPr>
      <w:r w:rsidRPr="00A426BC">
        <w:rPr>
          <w:iCs/>
          <w:lang w:val="en"/>
        </w:rPr>
        <w:t>Citizen Kane</w:t>
      </w:r>
      <w:r w:rsidR="008F0F4A" w:rsidRPr="00A426BC">
        <w:rPr>
          <w:lang w:val="en"/>
        </w:rPr>
        <w:t xml:space="preserve"> (1941)</w:t>
      </w:r>
      <w:r w:rsidR="00CF3956" w:rsidRPr="00A426BC">
        <w:rPr>
          <w:lang w:val="en"/>
        </w:rPr>
        <w:tab/>
      </w:r>
      <w:r w:rsidR="00CF3956" w:rsidRPr="00A426BC">
        <w:rPr>
          <w:lang w:val="en"/>
        </w:rPr>
        <w:tab/>
      </w:r>
      <w:r w:rsidR="00CF3956" w:rsidRPr="00A426BC">
        <w:rPr>
          <w:lang w:val="en"/>
        </w:rPr>
        <w:tab/>
        <w:t xml:space="preserve">-  </w:t>
      </w:r>
      <w:r w:rsidR="00CF3956" w:rsidRPr="00A426BC">
        <w:rPr>
          <w:iCs/>
          <w:lang w:val="en"/>
        </w:rPr>
        <w:t>Dr. Strangelove</w:t>
      </w:r>
      <w:r w:rsidR="00CF3956" w:rsidRPr="00A426BC">
        <w:rPr>
          <w:lang w:val="en"/>
        </w:rPr>
        <w:t xml:space="preserve"> (1964)</w:t>
      </w:r>
    </w:p>
    <w:p w14:paraId="6E22870B" w14:textId="77777777" w:rsidR="008F0F4A" w:rsidRPr="00A426BC" w:rsidRDefault="004B57BD" w:rsidP="00CF3956">
      <w:pPr>
        <w:pStyle w:val="ListParagraph"/>
        <w:numPr>
          <w:ilvl w:val="0"/>
          <w:numId w:val="3"/>
        </w:numPr>
      </w:pPr>
      <w:r w:rsidRPr="00A426BC">
        <w:rPr>
          <w:iCs/>
          <w:lang w:val="en"/>
        </w:rPr>
        <w:t>The Godfather Part II</w:t>
      </w:r>
      <w:r w:rsidR="00CF3956" w:rsidRPr="00A426BC">
        <w:rPr>
          <w:lang w:val="en"/>
        </w:rPr>
        <w:t xml:space="preserve"> (1974)</w:t>
      </w:r>
      <w:r w:rsidR="00CF3956" w:rsidRPr="00A426BC">
        <w:rPr>
          <w:lang w:val="en"/>
        </w:rPr>
        <w:tab/>
      </w:r>
      <w:r w:rsidR="00CF3956" w:rsidRPr="00A426BC">
        <w:rPr>
          <w:lang w:val="en"/>
        </w:rPr>
        <w:tab/>
        <w:t xml:space="preserve">-  </w:t>
      </w:r>
      <w:r w:rsidR="00CF3956" w:rsidRPr="00A426BC">
        <w:rPr>
          <w:iCs/>
          <w:lang w:val="en"/>
        </w:rPr>
        <w:t>Jaws</w:t>
      </w:r>
      <w:r w:rsidR="00CF3956" w:rsidRPr="00A426BC">
        <w:rPr>
          <w:lang w:val="en"/>
        </w:rPr>
        <w:t xml:space="preserve"> (1975)</w:t>
      </w:r>
    </w:p>
    <w:p w14:paraId="3DA3A0CA" w14:textId="77777777" w:rsidR="008F0F4A" w:rsidRPr="00A426BC" w:rsidRDefault="004B57BD" w:rsidP="00CF3956">
      <w:pPr>
        <w:pStyle w:val="ListParagraph"/>
        <w:numPr>
          <w:ilvl w:val="0"/>
          <w:numId w:val="3"/>
        </w:numPr>
      </w:pPr>
      <w:r w:rsidRPr="00A426BC">
        <w:rPr>
          <w:iCs/>
          <w:lang w:val="en"/>
        </w:rPr>
        <w:t>Mad Max 2</w:t>
      </w:r>
      <w:r w:rsidR="008F0F4A" w:rsidRPr="00A426BC">
        <w:rPr>
          <w:lang w:val="en"/>
        </w:rPr>
        <w:t xml:space="preserve"> (1981)</w:t>
      </w:r>
      <w:r w:rsidR="00CF3956" w:rsidRPr="00A426BC">
        <w:rPr>
          <w:lang w:val="en"/>
        </w:rPr>
        <w:tab/>
      </w:r>
      <w:r w:rsidR="00CF3956" w:rsidRPr="00A426BC">
        <w:rPr>
          <w:lang w:val="en"/>
        </w:rPr>
        <w:tab/>
      </w:r>
      <w:r w:rsidR="00CF3956" w:rsidRPr="00A426BC">
        <w:rPr>
          <w:lang w:val="en"/>
        </w:rPr>
        <w:tab/>
        <w:t xml:space="preserve">-  </w:t>
      </w:r>
      <w:r w:rsidR="00CF3956" w:rsidRPr="00A426BC">
        <w:rPr>
          <w:iCs/>
          <w:lang w:val="en"/>
        </w:rPr>
        <w:t>Monty Python and the Holy Grail</w:t>
      </w:r>
      <w:r w:rsidR="00CF3956" w:rsidRPr="00A426BC">
        <w:rPr>
          <w:lang w:val="en"/>
        </w:rPr>
        <w:t xml:space="preserve"> (1975)</w:t>
      </w:r>
    </w:p>
    <w:p w14:paraId="495C3F85" w14:textId="77777777" w:rsidR="008F0F4A" w:rsidRPr="00A426BC" w:rsidRDefault="004B57BD" w:rsidP="00CF3956">
      <w:pPr>
        <w:pStyle w:val="ListParagraph"/>
        <w:numPr>
          <w:ilvl w:val="0"/>
          <w:numId w:val="3"/>
        </w:numPr>
      </w:pPr>
      <w:r w:rsidRPr="00A426BC">
        <w:rPr>
          <w:iCs/>
          <w:lang w:val="en"/>
        </w:rPr>
        <w:t>Taxi Driver</w:t>
      </w:r>
      <w:r w:rsidR="008F0F4A" w:rsidRPr="00A426BC">
        <w:rPr>
          <w:lang w:val="en"/>
        </w:rPr>
        <w:t xml:space="preserve"> (1976)</w:t>
      </w:r>
      <w:r w:rsidR="00CF3956" w:rsidRPr="00A426BC">
        <w:rPr>
          <w:lang w:val="en"/>
        </w:rPr>
        <w:tab/>
      </w:r>
      <w:r w:rsidR="00CF3956" w:rsidRPr="00A426BC">
        <w:rPr>
          <w:lang w:val="en"/>
        </w:rPr>
        <w:tab/>
      </w:r>
      <w:r w:rsidR="00CF3956" w:rsidRPr="00A426BC">
        <w:rPr>
          <w:lang w:val="en"/>
        </w:rPr>
        <w:tab/>
        <w:t xml:space="preserve">-  </w:t>
      </w:r>
      <w:r w:rsidR="00CF3956" w:rsidRPr="00A426BC">
        <w:rPr>
          <w:iCs/>
          <w:lang w:val="en"/>
        </w:rPr>
        <w:t>National Lampoon's Animal House</w:t>
      </w:r>
      <w:r w:rsidR="00CF3956" w:rsidRPr="00A426BC">
        <w:rPr>
          <w:lang w:val="en"/>
        </w:rPr>
        <w:t xml:space="preserve"> (1978)</w:t>
      </w:r>
    </w:p>
    <w:p w14:paraId="72FDBEDC" w14:textId="77777777" w:rsidR="00CF3956" w:rsidRPr="00A426BC" w:rsidRDefault="00CF3956" w:rsidP="00E01CB9">
      <w:pPr>
        <w:pStyle w:val="ListParagraph"/>
        <w:numPr>
          <w:ilvl w:val="0"/>
          <w:numId w:val="3"/>
        </w:numPr>
      </w:pPr>
      <w:r w:rsidRPr="00A426BC">
        <w:t>Alien</w:t>
      </w:r>
      <w:r w:rsidRPr="00A426BC">
        <w:rPr>
          <w:iCs/>
          <w:lang w:val="en"/>
        </w:rPr>
        <w:t xml:space="preserve"> (</w:t>
      </w:r>
      <w:r w:rsidRPr="00A426BC">
        <w:rPr>
          <w:lang w:val="en"/>
        </w:rPr>
        <w:t>1979) – the third film  in the seriees was the first film he directed</w:t>
      </w:r>
    </w:p>
    <w:p w14:paraId="0B8FED32" w14:textId="77777777" w:rsidR="00AC26B3" w:rsidRPr="00A426BC" w:rsidRDefault="00AC26B3" w:rsidP="00AC26B3">
      <w:pPr>
        <w:rPr>
          <w:szCs w:val="24"/>
        </w:rPr>
      </w:pPr>
    </w:p>
    <w:p w14:paraId="184E8AF8" w14:textId="209A4E20" w:rsidR="002D5FBF" w:rsidRDefault="009E6937" w:rsidP="002D5FBF">
      <w:pPr>
        <w:rPr>
          <w:szCs w:val="24"/>
        </w:rPr>
      </w:pPr>
      <w:r>
        <w:rPr>
          <w:szCs w:val="24"/>
        </w:rPr>
        <w:t>Questions</w:t>
      </w:r>
    </w:p>
    <w:p w14:paraId="35DA426B" w14:textId="1FF3C6E6" w:rsidR="009E6937" w:rsidRDefault="00633851" w:rsidP="009E6937">
      <w:pPr>
        <w:pStyle w:val="ListParagraph"/>
        <w:numPr>
          <w:ilvl w:val="0"/>
          <w:numId w:val="5"/>
        </w:numPr>
        <w:rPr>
          <w:szCs w:val="24"/>
        </w:rPr>
      </w:pPr>
      <w:r>
        <w:rPr>
          <w:szCs w:val="24"/>
        </w:rPr>
        <w:t>How does Fincher use his trademark</w:t>
      </w:r>
      <w:r w:rsidR="009E6937">
        <w:rPr>
          <w:szCs w:val="24"/>
        </w:rPr>
        <w:t xml:space="preserve"> techniques to create the mood of a film?</w:t>
      </w:r>
    </w:p>
    <w:p w14:paraId="6BA2C9D0" w14:textId="089E2411" w:rsidR="002D5FBF" w:rsidRPr="009E6937" w:rsidRDefault="009E6937" w:rsidP="009E6937">
      <w:pPr>
        <w:pStyle w:val="ListParagraph"/>
        <w:numPr>
          <w:ilvl w:val="0"/>
          <w:numId w:val="5"/>
        </w:numPr>
        <w:rPr>
          <w:szCs w:val="24"/>
        </w:rPr>
      </w:pPr>
      <w:r>
        <w:rPr>
          <w:szCs w:val="24"/>
        </w:rPr>
        <w:t>What is one way that Fincher is different from other filmmakers?</w:t>
      </w:r>
    </w:p>
    <w:p w14:paraId="5F250E72" w14:textId="77777777" w:rsidR="002D5FBF" w:rsidRDefault="002D5FBF" w:rsidP="008848E9">
      <w:pPr>
        <w:jc w:val="center"/>
        <w:rPr>
          <w:szCs w:val="24"/>
        </w:rPr>
      </w:pPr>
    </w:p>
    <w:p w14:paraId="11353494" w14:textId="77777777" w:rsidR="002D5FBF" w:rsidRDefault="002D5FBF" w:rsidP="008848E9">
      <w:pPr>
        <w:jc w:val="center"/>
        <w:rPr>
          <w:szCs w:val="24"/>
        </w:rPr>
      </w:pPr>
    </w:p>
    <w:p w14:paraId="59B5B907" w14:textId="77777777" w:rsidR="00633851" w:rsidRDefault="00633851" w:rsidP="008848E9">
      <w:pPr>
        <w:jc w:val="center"/>
        <w:rPr>
          <w:szCs w:val="24"/>
        </w:rPr>
      </w:pPr>
    </w:p>
    <w:p w14:paraId="2B8B409A" w14:textId="77777777" w:rsidR="00AC26B3" w:rsidRDefault="00AC26B3" w:rsidP="008848E9">
      <w:pPr>
        <w:jc w:val="center"/>
        <w:rPr>
          <w:szCs w:val="24"/>
        </w:rPr>
      </w:pPr>
      <w:r w:rsidRPr="00A426BC">
        <w:rPr>
          <w:szCs w:val="24"/>
        </w:rPr>
        <w:lastRenderedPageBreak/>
        <w:t>Resources</w:t>
      </w:r>
    </w:p>
    <w:p w14:paraId="151FAB75" w14:textId="77777777" w:rsidR="008848E9" w:rsidRPr="00A426BC" w:rsidRDefault="008848E9" w:rsidP="008848E9">
      <w:pPr>
        <w:jc w:val="center"/>
        <w:rPr>
          <w:szCs w:val="24"/>
        </w:rPr>
      </w:pPr>
    </w:p>
    <w:p w14:paraId="183A1895" w14:textId="77777777" w:rsidR="00AC26B3" w:rsidRPr="00A426BC" w:rsidRDefault="00AC26B3" w:rsidP="00AC26B3">
      <w:pPr>
        <w:widowControl w:val="0"/>
        <w:autoSpaceDE w:val="0"/>
        <w:autoSpaceDN w:val="0"/>
        <w:adjustRightInd w:val="0"/>
        <w:rPr>
          <w:rFonts w:cs="Helvetica Neue Light"/>
          <w:szCs w:val="24"/>
          <w:lang w:eastAsia="ja-JP"/>
        </w:rPr>
      </w:pPr>
      <w:r w:rsidRPr="00A426BC">
        <w:rPr>
          <w:rFonts w:cs="Helvetica Neue Light"/>
          <w:szCs w:val="24"/>
          <w:lang w:eastAsia="ja-JP"/>
        </w:rPr>
        <w:t xml:space="preserve">Anderson, Kyle. "Directors Cuts: Top 7 David Fincher Films." </w:t>
      </w:r>
      <w:r w:rsidRPr="00A426BC">
        <w:rPr>
          <w:rFonts w:cs="Helvetica Neue Light"/>
          <w:i/>
          <w:iCs/>
          <w:szCs w:val="24"/>
          <w:lang w:eastAsia="ja-JP"/>
        </w:rPr>
        <w:t>Nerdist</w:t>
      </w:r>
      <w:r w:rsidRPr="00A426BC">
        <w:rPr>
          <w:rFonts w:cs="Helvetica Neue Light"/>
          <w:szCs w:val="24"/>
          <w:lang w:eastAsia="ja-JP"/>
        </w:rPr>
        <w:t>. 29 June 2015. Web. 27 Nov. 2015. &lt;http://nerdist.com/directors-cuts-top-7-david-fincher-films/&gt;.</w:t>
      </w:r>
    </w:p>
    <w:p w14:paraId="07CDCE4B" w14:textId="77777777" w:rsidR="00AC26B3" w:rsidRPr="00A426BC" w:rsidRDefault="00AC26B3" w:rsidP="00AC26B3">
      <w:pPr>
        <w:widowControl w:val="0"/>
        <w:autoSpaceDE w:val="0"/>
        <w:autoSpaceDN w:val="0"/>
        <w:adjustRightInd w:val="0"/>
        <w:rPr>
          <w:rFonts w:cs="Helvetica Neue Light"/>
          <w:szCs w:val="24"/>
          <w:lang w:eastAsia="ja-JP"/>
        </w:rPr>
      </w:pPr>
    </w:p>
    <w:p w14:paraId="7D6FD5A1" w14:textId="77777777" w:rsidR="00AC26B3" w:rsidRPr="00A426BC" w:rsidRDefault="00AC26B3" w:rsidP="00AC26B3">
      <w:pPr>
        <w:widowControl w:val="0"/>
        <w:autoSpaceDE w:val="0"/>
        <w:autoSpaceDN w:val="0"/>
        <w:adjustRightInd w:val="0"/>
        <w:rPr>
          <w:rFonts w:cs="Helvetica Neue Light"/>
          <w:szCs w:val="24"/>
          <w:lang w:eastAsia="ja-JP"/>
        </w:rPr>
      </w:pPr>
      <w:r w:rsidRPr="00A426BC">
        <w:rPr>
          <w:rFonts w:cs="Helvetica Neue Light"/>
          <w:szCs w:val="24"/>
          <w:lang w:eastAsia="ja-JP"/>
        </w:rPr>
        <w:t xml:space="preserve">Biography.com Editors. "David FIncher Biography." </w:t>
      </w:r>
      <w:r w:rsidRPr="00A426BC">
        <w:rPr>
          <w:rFonts w:cs="Helvetica Neue Light"/>
          <w:i/>
          <w:iCs/>
          <w:szCs w:val="24"/>
          <w:lang w:eastAsia="ja-JP"/>
        </w:rPr>
        <w:t>The Biography.com Website</w:t>
      </w:r>
      <w:r w:rsidRPr="00A426BC">
        <w:rPr>
          <w:rFonts w:cs="Helvetica Neue Light"/>
          <w:szCs w:val="24"/>
          <w:lang w:eastAsia="ja-JP"/>
        </w:rPr>
        <w:t xml:space="preserve">. </w:t>
      </w:r>
      <w:proofErr w:type="gramStart"/>
      <w:r w:rsidRPr="00A426BC">
        <w:rPr>
          <w:rFonts w:cs="Helvetica Neue Light"/>
          <w:szCs w:val="24"/>
          <w:lang w:eastAsia="ja-JP"/>
        </w:rPr>
        <w:t>A&amp;E Networks Television.</w:t>
      </w:r>
      <w:proofErr w:type="gramEnd"/>
      <w:r w:rsidRPr="00A426BC">
        <w:rPr>
          <w:rFonts w:cs="Helvetica Neue Light"/>
          <w:szCs w:val="24"/>
          <w:lang w:eastAsia="ja-JP"/>
        </w:rPr>
        <w:t xml:space="preserve"> Web. 28 Nov. 2015.</w:t>
      </w:r>
    </w:p>
    <w:p w14:paraId="46637F25" w14:textId="77777777" w:rsidR="00AC26B3" w:rsidRPr="00A426BC" w:rsidRDefault="00AC26B3" w:rsidP="00AC26B3">
      <w:pPr>
        <w:widowControl w:val="0"/>
        <w:autoSpaceDE w:val="0"/>
        <w:autoSpaceDN w:val="0"/>
        <w:adjustRightInd w:val="0"/>
        <w:rPr>
          <w:rFonts w:cs="Helvetica Neue Light"/>
          <w:szCs w:val="24"/>
          <w:lang w:eastAsia="ja-JP"/>
        </w:rPr>
      </w:pPr>
      <w:r w:rsidRPr="00A426BC">
        <w:rPr>
          <w:rFonts w:cs="Helvetica Neue Light"/>
          <w:szCs w:val="24"/>
          <w:lang w:eastAsia="ja-JP"/>
        </w:rPr>
        <w:t>&lt;http://www.biography.com/people/david-fincher-411094#recent-work&gt;.</w:t>
      </w:r>
    </w:p>
    <w:p w14:paraId="72117971" w14:textId="77777777" w:rsidR="00AC26B3" w:rsidRPr="00A426BC" w:rsidRDefault="00AC26B3" w:rsidP="00AC26B3">
      <w:pPr>
        <w:widowControl w:val="0"/>
        <w:autoSpaceDE w:val="0"/>
        <w:autoSpaceDN w:val="0"/>
        <w:adjustRightInd w:val="0"/>
        <w:rPr>
          <w:rFonts w:cs="Helvetica Neue Light"/>
          <w:szCs w:val="24"/>
          <w:lang w:eastAsia="ja-JP"/>
        </w:rPr>
      </w:pPr>
    </w:p>
    <w:p w14:paraId="236CDD70" w14:textId="77777777" w:rsidR="00AC26B3" w:rsidRPr="002D5FBF" w:rsidRDefault="00AC26B3" w:rsidP="00AC26B3">
      <w:pPr>
        <w:widowControl w:val="0"/>
        <w:autoSpaceDE w:val="0"/>
        <w:autoSpaceDN w:val="0"/>
        <w:adjustRightInd w:val="0"/>
        <w:rPr>
          <w:rFonts w:cs="Helvetica Neue Light"/>
          <w:szCs w:val="24"/>
          <w:lang w:eastAsia="ja-JP"/>
        </w:rPr>
      </w:pPr>
      <w:r w:rsidRPr="00A426BC">
        <w:rPr>
          <w:rFonts w:cs="Helvetica Neue Light"/>
          <w:szCs w:val="24"/>
          <w:lang w:eastAsia="ja-JP"/>
        </w:rPr>
        <w:t xml:space="preserve">"David FIncher." </w:t>
      </w:r>
      <w:r w:rsidRPr="002D5FBF">
        <w:rPr>
          <w:rFonts w:cs="Helvetica Neue Light"/>
          <w:i/>
          <w:iCs/>
          <w:szCs w:val="24"/>
          <w:lang w:eastAsia="ja-JP"/>
        </w:rPr>
        <w:t>TSPDT</w:t>
      </w:r>
      <w:r w:rsidRPr="002D5FBF">
        <w:rPr>
          <w:rFonts w:cs="Helvetica Neue Light"/>
          <w:szCs w:val="24"/>
          <w:lang w:eastAsia="ja-JP"/>
        </w:rPr>
        <w:t>. Web. 27 Nov. 2015. &lt;http://www.theyshootpictures.com/fincherdavid.htm&gt;.</w:t>
      </w:r>
    </w:p>
    <w:p w14:paraId="2277CF0E" w14:textId="77777777" w:rsidR="00AC26B3" w:rsidRDefault="00AC26B3" w:rsidP="00AC26B3">
      <w:pPr>
        <w:widowControl w:val="0"/>
        <w:autoSpaceDE w:val="0"/>
        <w:autoSpaceDN w:val="0"/>
        <w:adjustRightInd w:val="0"/>
        <w:rPr>
          <w:rFonts w:cs="Helvetica Neue Light"/>
          <w:szCs w:val="24"/>
          <w:lang w:eastAsia="ja-JP"/>
        </w:rPr>
      </w:pPr>
    </w:p>
    <w:p w14:paraId="3C11545A" w14:textId="3B5FB9BC" w:rsidR="00633851" w:rsidRPr="00633851" w:rsidRDefault="00633851" w:rsidP="00AC26B3">
      <w:pPr>
        <w:widowControl w:val="0"/>
        <w:autoSpaceDE w:val="0"/>
        <w:autoSpaceDN w:val="0"/>
        <w:adjustRightInd w:val="0"/>
        <w:rPr>
          <w:rFonts w:cs="Helvetica Neue Light"/>
          <w:szCs w:val="24"/>
          <w:lang w:eastAsia="ja-JP"/>
        </w:rPr>
      </w:pPr>
      <w:r>
        <w:rPr>
          <w:rFonts w:cs="Helvetica Neue Light"/>
          <w:szCs w:val="24"/>
          <w:lang w:eastAsia="ja-JP"/>
        </w:rPr>
        <w:t>O’Connell</w:t>
      </w:r>
      <w:r w:rsidRPr="00633851">
        <w:rPr>
          <w:rFonts w:cs="Helvetica Neue Light"/>
          <w:szCs w:val="24"/>
          <w:lang w:eastAsia="ja-JP"/>
        </w:rPr>
        <w:t xml:space="preserve">, Max.  “The Films of David Fincher, Ranked from Worst to Best.”  </w:t>
      </w:r>
      <w:r w:rsidRPr="00633851">
        <w:rPr>
          <w:rFonts w:cs="Helvetica Neue Light"/>
          <w:i/>
          <w:szCs w:val="24"/>
          <w:lang w:eastAsia="ja-JP"/>
        </w:rPr>
        <w:t>Indiewire</w:t>
      </w:r>
      <w:r w:rsidRPr="00633851">
        <w:rPr>
          <w:rFonts w:cs="Helvetica Neue Light"/>
          <w:szCs w:val="24"/>
          <w:lang w:eastAsia="ja-JP"/>
        </w:rPr>
        <w:t>. 30 Sept. 2014. Web. 25 Nov. 2015.</w:t>
      </w:r>
    </w:p>
    <w:p w14:paraId="647D70DD" w14:textId="0D613CE9" w:rsidR="00633851" w:rsidRPr="00633851" w:rsidRDefault="00633851" w:rsidP="00AC26B3">
      <w:pPr>
        <w:widowControl w:val="0"/>
        <w:autoSpaceDE w:val="0"/>
        <w:autoSpaceDN w:val="0"/>
        <w:adjustRightInd w:val="0"/>
        <w:rPr>
          <w:rFonts w:cs="Helvetica Neue Light"/>
          <w:szCs w:val="24"/>
          <w:lang w:eastAsia="ja-JP"/>
        </w:rPr>
      </w:pPr>
      <w:r w:rsidRPr="00633851">
        <w:rPr>
          <w:rFonts w:cs="Helvetica Neue Light"/>
          <w:szCs w:val="24"/>
          <w:lang w:eastAsia="ja-JP"/>
        </w:rPr>
        <w:t>&lt;http://www</w:t>
      </w:r>
      <w:proofErr w:type="gramStart"/>
      <w:r w:rsidRPr="00633851">
        <w:rPr>
          <w:rFonts w:cs="Helvetica Neue Light"/>
          <w:szCs w:val="24"/>
          <w:lang w:eastAsia="ja-JP"/>
        </w:rPr>
        <w:t>,indiewire.com</w:t>
      </w:r>
      <w:proofErr w:type="gramEnd"/>
      <w:r w:rsidRPr="00633851">
        <w:rPr>
          <w:rFonts w:cs="Helvetica Neue Light"/>
          <w:szCs w:val="24"/>
          <w:lang w:eastAsia="ja-JP"/>
        </w:rPr>
        <w:t>/article/the-films-of-david-fincher-ranked-from-worst-to-best-20140930?page=2</w:t>
      </w:r>
      <w:r w:rsidRPr="00633851">
        <w:rPr>
          <w:rFonts w:cs="Helvetica Neue Light"/>
          <w:szCs w:val="24"/>
          <w:lang w:eastAsia="ja-JP"/>
        </w:rPr>
        <w:t>.</w:t>
      </w:r>
    </w:p>
    <w:p w14:paraId="3DA1A70B" w14:textId="77777777" w:rsidR="002D5FBF" w:rsidRPr="002D5FBF" w:rsidRDefault="002D5FBF" w:rsidP="00AC26B3">
      <w:pPr>
        <w:widowControl w:val="0"/>
        <w:autoSpaceDE w:val="0"/>
        <w:autoSpaceDN w:val="0"/>
        <w:adjustRightInd w:val="0"/>
        <w:rPr>
          <w:rFonts w:cs="Helvetica Neue Light"/>
          <w:szCs w:val="24"/>
          <w:lang w:eastAsia="ja-JP"/>
        </w:rPr>
      </w:pPr>
    </w:p>
    <w:p w14:paraId="694F1CDB" w14:textId="77777777" w:rsidR="00AC26B3" w:rsidRPr="00A426BC" w:rsidRDefault="00AC26B3" w:rsidP="00AC26B3">
      <w:pPr>
        <w:rPr>
          <w:szCs w:val="24"/>
        </w:rPr>
      </w:pPr>
      <w:r w:rsidRPr="00A426BC">
        <w:rPr>
          <w:rFonts w:cs="Helvetica Neue Light"/>
          <w:szCs w:val="24"/>
          <w:lang w:eastAsia="ja-JP"/>
        </w:rPr>
        <w:t xml:space="preserve">Perno, G.S. "Directors' Trademarks: David Fincher." </w:t>
      </w:r>
      <w:r w:rsidRPr="00A426BC">
        <w:rPr>
          <w:rFonts w:cs="Helvetica Neue Light"/>
          <w:i/>
          <w:iCs/>
          <w:szCs w:val="24"/>
          <w:lang w:eastAsia="ja-JP"/>
        </w:rPr>
        <w:t>Cinelinx</w:t>
      </w:r>
      <w:r w:rsidRPr="00A426BC">
        <w:rPr>
          <w:rFonts w:cs="Helvetica Neue Light"/>
          <w:szCs w:val="24"/>
          <w:lang w:eastAsia="ja-JP"/>
        </w:rPr>
        <w:t>. 1 Oct. 2014. Web. 24 Nov. 2015. &lt;http://www.cinelinx.com/movie-stuff/item/6492-directors-trademarks-david-fincher.html&gt;.</w:t>
      </w:r>
    </w:p>
    <w:sectPr w:rsidR="00AC26B3" w:rsidRPr="00A426BC" w:rsidSect="00E01C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515"/>
    <w:multiLevelType w:val="hybridMultilevel"/>
    <w:tmpl w:val="D3DA1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486C6F"/>
    <w:multiLevelType w:val="multilevel"/>
    <w:tmpl w:val="A93CEC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9272289"/>
    <w:multiLevelType w:val="multilevel"/>
    <w:tmpl w:val="4CD86950"/>
    <w:lvl w:ilvl="0">
      <w:numFmt w:val="bullet"/>
      <w:lvlText w:val="-"/>
      <w:lvlJc w:val="left"/>
      <w:pPr>
        <w:ind w:left="720" w:hanging="360"/>
      </w:pPr>
      <w:rPr>
        <w:rFonts w:ascii="Gill Sans MT" w:eastAsiaTheme="minorEastAsia" w:hAnsi="Gill Sans MT"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5ED5F2E"/>
    <w:multiLevelType w:val="hybridMultilevel"/>
    <w:tmpl w:val="4CD86950"/>
    <w:lvl w:ilvl="0" w:tplc="70C47BD0">
      <w:numFmt w:val="bullet"/>
      <w:lvlText w:val="-"/>
      <w:lvlJc w:val="left"/>
      <w:pPr>
        <w:ind w:left="720" w:hanging="360"/>
      </w:pPr>
      <w:rPr>
        <w:rFonts w:ascii="Gill Sans MT" w:eastAsiaTheme="minorEastAsia" w:hAnsi="Gill Sans MT"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459D7"/>
    <w:multiLevelType w:val="hybridMultilevel"/>
    <w:tmpl w:val="A93C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B9"/>
    <w:rsid w:val="000D4CB0"/>
    <w:rsid w:val="001F2590"/>
    <w:rsid w:val="00226ECF"/>
    <w:rsid w:val="002351D2"/>
    <w:rsid w:val="0029546B"/>
    <w:rsid w:val="002D5FBF"/>
    <w:rsid w:val="004B57BD"/>
    <w:rsid w:val="00633851"/>
    <w:rsid w:val="006D4DDB"/>
    <w:rsid w:val="00872CB0"/>
    <w:rsid w:val="008848E9"/>
    <w:rsid w:val="008F0F4A"/>
    <w:rsid w:val="009D4481"/>
    <w:rsid w:val="009E6937"/>
    <w:rsid w:val="00A426BC"/>
    <w:rsid w:val="00AC26B3"/>
    <w:rsid w:val="00B05106"/>
    <w:rsid w:val="00BA461F"/>
    <w:rsid w:val="00BB2A65"/>
    <w:rsid w:val="00CF3956"/>
    <w:rsid w:val="00E01CB9"/>
    <w:rsid w:val="00E469EA"/>
    <w:rsid w:val="00E96B30"/>
    <w:rsid w:val="00FE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4ED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B9"/>
    <w:pPr>
      <w:ind w:left="720"/>
      <w:contextualSpacing/>
    </w:pPr>
  </w:style>
  <w:style w:type="character" w:styleId="Hyperlink">
    <w:name w:val="Hyperlink"/>
    <w:basedOn w:val="DefaultParagraphFont"/>
    <w:uiPriority w:val="99"/>
    <w:unhideWhenUsed/>
    <w:rsid w:val="004B57BD"/>
    <w:rPr>
      <w:color w:val="0000FF"/>
      <w:u w:val="single"/>
    </w:rPr>
  </w:style>
  <w:style w:type="character" w:styleId="FollowedHyperlink">
    <w:name w:val="FollowedHyperlink"/>
    <w:basedOn w:val="DefaultParagraphFont"/>
    <w:uiPriority w:val="99"/>
    <w:semiHidden/>
    <w:unhideWhenUsed/>
    <w:rsid w:val="004B57BD"/>
    <w:rPr>
      <w:color w:val="800080" w:themeColor="followedHyperlink"/>
      <w:u w:val="single"/>
    </w:rPr>
  </w:style>
  <w:style w:type="paragraph" w:styleId="BalloonText">
    <w:name w:val="Balloon Text"/>
    <w:basedOn w:val="Normal"/>
    <w:link w:val="BalloonTextChar"/>
    <w:uiPriority w:val="99"/>
    <w:semiHidden/>
    <w:unhideWhenUsed/>
    <w:rsid w:val="00BA4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61F"/>
    <w:rPr>
      <w:rFonts w:ascii="Lucida Grande" w:hAnsi="Lucida Grande" w:cs="Lucida Grande"/>
      <w:sz w:val="18"/>
      <w:szCs w:val="18"/>
      <w:lang w:eastAsia="en-US"/>
    </w:rPr>
  </w:style>
  <w:style w:type="character" w:customStyle="1" w:styleId="apple-converted-space">
    <w:name w:val="apple-converted-space"/>
    <w:basedOn w:val="DefaultParagraphFont"/>
    <w:rsid w:val="002D5F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B9"/>
    <w:pPr>
      <w:ind w:left="720"/>
      <w:contextualSpacing/>
    </w:pPr>
  </w:style>
  <w:style w:type="character" w:styleId="Hyperlink">
    <w:name w:val="Hyperlink"/>
    <w:basedOn w:val="DefaultParagraphFont"/>
    <w:uiPriority w:val="99"/>
    <w:unhideWhenUsed/>
    <w:rsid w:val="004B57BD"/>
    <w:rPr>
      <w:color w:val="0000FF"/>
      <w:u w:val="single"/>
    </w:rPr>
  </w:style>
  <w:style w:type="character" w:styleId="FollowedHyperlink">
    <w:name w:val="FollowedHyperlink"/>
    <w:basedOn w:val="DefaultParagraphFont"/>
    <w:uiPriority w:val="99"/>
    <w:semiHidden/>
    <w:unhideWhenUsed/>
    <w:rsid w:val="004B57BD"/>
    <w:rPr>
      <w:color w:val="800080" w:themeColor="followedHyperlink"/>
      <w:u w:val="single"/>
    </w:rPr>
  </w:style>
  <w:style w:type="paragraph" w:styleId="BalloonText">
    <w:name w:val="Balloon Text"/>
    <w:basedOn w:val="Normal"/>
    <w:link w:val="BalloonTextChar"/>
    <w:uiPriority w:val="99"/>
    <w:semiHidden/>
    <w:unhideWhenUsed/>
    <w:rsid w:val="00BA4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61F"/>
    <w:rPr>
      <w:rFonts w:ascii="Lucida Grande" w:hAnsi="Lucida Grande" w:cs="Lucida Grande"/>
      <w:sz w:val="18"/>
      <w:szCs w:val="18"/>
      <w:lang w:eastAsia="en-US"/>
    </w:rPr>
  </w:style>
  <w:style w:type="character" w:customStyle="1" w:styleId="apple-converted-space">
    <w:name w:val="apple-converted-space"/>
    <w:basedOn w:val="DefaultParagraphFont"/>
    <w:rsid w:val="002D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628</Words>
  <Characters>3581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NKK</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Niva Kulendran</dc:creator>
  <cp:lastModifiedBy>Maddy Kadish</cp:lastModifiedBy>
  <cp:revision>3</cp:revision>
  <dcterms:created xsi:type="dcterms:W3CDTF">2015-11-30T19:05:00Z</dcterms:created>
  <dcterms:modified xsi:type="dcterms:W3CDTF">2015-11-30T19:06:00Z</dcterms:modified>
</cp:coreProperties>
</file>